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644B4" w14:textId="77777777" w:rsidR="003B5846" w:rsidRPr="003B5846" w:rsidRDefault="003B5846" w:rsidP="003B5846">
      <w:pPr>
        <w:rPr>
          <w:b/>
          <w:bCs/>
        </w:rPr>
      </w:pPr>
      <w:r w:rsidRPr="003B5846">
        <w:rPr>
          <w:b/>
          <w:bCs/>
        </w:rPr>
        <w:t>Terms of Service (SMS / A2P Messaging)</w:t>
      </w:r>
    </w:p>
    <w:p w14:paraId="09C65961" w14:textId="760D6D7D" w:rsidR="003B5846" w:rsidRPr="003B5846" w:rsidRDefault="003B5846" w:rsidP="003B5846">
      <w:pPr>
        <w:rPr>
          <w:b/>
          <w:bCs/>
        </w:rPr>
      </w:pPr>
      <w:r w:rsidRPr="003B5846">
        <w:rPr>
          <w:b/>
          <w:bCs/>
        </w:rPr>
        <w:t xml:space="preserve">Effective Date: </w:t>
      </w:r>
      <w:r>
        <w:rPr>
          <w:b/>
          <w:bCs/>
        </w:rPr>
        <w:t>4/26/26</w:t>
      </w:r>
    </w:p>
    <w:p w14:paraId="195F8341" w14:textId="77777777" w:rsidR="003B5846" w:rsidRPr="003B5846" w:rsidRDefault="003B5846" w:rsidP="003B5846">
      <w:pPr>
        <w:rPr>
          <w:b/>
          <w:bCs/>
        </w:rPr>
      </w:pPr>
      <w:r w:rsidRPr="003B5846">
        <w:rPr>
          <w:b/>
          <w:bCs/>
        </w:rPr>
        <w:t>Notary Livescan CA LLC</w:t>
      </w:r>
    </w:p>
    <w:p w14:paraId="003B241E" w14:textId="77777777" w:rsidR="003B5846" w:rsidRPr="003B5846" w:rsidRDefault="003B5846" w:rsidP="003B5846">
      <w:pPr>
        <w:rPr>
          <w:b/>
          <w:bCs/>
        </w:rPr>
      </w:pPr>
      <w:r w:rsidRPr="003B5846">
        <w:rPr>
          <w:b/>
          <w:bCs/>
        </w:rPr>
        <w:t>Notary Livescan CA LLC provides mobile notary, live scan fingerprinting, and related services. By opting into our messaging program, you agree to receive SMS messages related to appointment confirmations, appointment reminders, service updates, customer support communications, and important service notifications.</w:t>
      </w:r>
    </w:p>
    <w:p w14:paraId="77E53BA8" w14:textId="77777777" w:rsidR="003B5846" w:rsidRPr="003B5846" w:rsidRDefault="003B5846" w:rsidP="003B5846">
      <w:pPr>
        <w:rPr>
          <w:b/>
          <w:bCs/>
        </w:rPr>
      </w:pPr>
      <w:r w:rsidRPr="003B5846">
        <w:rPr>
          <w:b/>
          <w:bCs/>
        </w:rPr>
        <w:t>SMS Terms &amp; Conditions</w:t>
      </w:r>
    </w:p>
    <w:p w14:paraId="302E950B" w14:textId="77777777" w:rsidR="003B5846" w:rsidRPr="003B5846" w:rsidRDefault="003B5846" w:rsidP="003B5846">
      <w:pPr>
        <w:rPr>
          <w:b/>
          <w:bCs/>
        </w:rPr>
      </w:pPr>
      <w:r w:rsidRPr="003B5846">
        <w:rPr>
          <w:b/>
          <w:bCs/>
        </w:rPr>
        <w:t>You can cancel the SMS service at any time. Just text "STOP" to (310) 919-0135. After you send the SMS message "STOP" to us, we will send you an SMS message to confirm that you have been unsubscribed. After this, you will no longer receive SMS messages from Notary Livescan CA LLC. If you want to join again, just sign up as you did the first time and Notary Livescan CA LLC will start sending SMS messages to you again.</w:t>
      </w:r>
    </w:p>
    <w:p w14:paraId="06189659" w14:textId="77777777" w:rsidR="003B5846" w:rsidRPr="003B5846" w:rsidRDefault="003B5846" w:rsidP="003B5846">
      <w:pPr>
        <w:rPr>
          <w:b/>
          <w:bCs/>
        </w:rPr>
      </w:pPr>
      <w:r w:rsidRPr="003B5846">
        <w:rPr>
          <w:b/>
          <w:bCs/>
        </w:rPr>
        <w:t>If you are experiencing issues with the messaging program, you can reply with the keyword HELP for more assistance, or you can get help directly at:</w:t>
      </w:r>
    </w:p>
    <w:p w14:paraId="784C9584" w14:textId="77777777" w:rsidR="003B5846" w:rsidRPr="003B5846" w:rsidRDefault="003B5846" w:rsidP="003B5846">
      <w:pPr>
        <w:numPr>
          <w:ilvl w:val="0"/>
          <w:numId w:val="21"/>
        </w:numPr>
        <w:rPr>
          <w:b/>
          <w:bCs/>
        </w:rPr>
      </w:pPr>
      <w:r w:rsidRPr="003B5846">
        <w:rPr>
          <w:b/>
          <w:bCs/>
        </w:rPr>
        <w:t xml:space="preserve">Email: </w:t>
      </w:r>
      <w:hyperlink r:id="rId5" w:history="1">
        <w:r w:rsidRPr="003B5846">
          <w:rPr>
            <w:rStyle w:val="Hyperlink"/>
            <w:b/>
            <w:bCs/>
          </w:rPr>
          <w:t>notarylivescanca@gmail.com</w:t>
        </w:r>
      </w:hyperlink>
    </w:p>
    <w:p w14:paraId="2D10EA35" w14:textId="77777777" w:rsidR="003B5846" w:rsidRPr="003B5846" w:rsidRDefault="003B5846" w:rsidP="003B5846">
      <w:pPr>
        <w:numPr>
          <w:ilvl w:val="0"/>
          <w:numId w:val="21"/>
        </w:numPr>
        <w:rPr>
          <w:b/>
          <w:bCs/>
        </w:rPr>
      </w:pPr>
      <w:r w:rsidRPr="003B5846">
        <w:rPr>
          <w:b/>
          <w:bCs/>
        </w:rPr>
        <w:t>Phone: (310) 919-0135</w:t>
      </w:r>
    </w:p>
    <w:p w14:paraId="7CF5B377" w14:textId="77777777" w:rsidR="003B5846" w:rsidRPr="003B5846" w:rsidRDefault="003B5846" w:rsidP="003B5846">
      <w:pPr>
        <w:rPr>
          <w:b/>
          <w:bCs/>
        </w:rPr>
      </w:pPr>
      <w:r w:rsidRPr="003B5846">
        <w:rPr>
          <w:b/>
          <w:bCs/>
        </w:rPr>
        <w:t>Carriers are not liable for delayed or undelivered messages.</w:t>
      </w:r>
    </w:p>
    <w:p w14:paraId="78F2CF9E" w14:textId="77777777" w:rsidR="003B5846" w:rsidRPr="003B5846" w:rsidRDefault="003B5846" w:rsidP="003B5846">
      <w:pPr>
        <w:rPr>
          <w:b/>
          <w:bCs/>
        </w:rPr>
      </w:pPr>
      <w:r w:rsidRPr="003B5846">
        <w:rPr>
          <w:b/>
          <w:bCs/>
        </w:rPr>
        <w:t>As always, message and data rates may apply for any messages sent to you from Notary Livescan CA LLC and to Notary Livescan CA LLC from you. Message frequency varies depending on your interactions, appointments, and service requests. If you have any questions about your text plan or data plan, it is best to contact your wireless provider.</w:t>
      </w:r>
    </w:p>
    <w:p w14:paraId="1613D61D" w14:textId="77777777" w:rsidR="003B5846" w:rsidRPr="003B5846" w:rsidRDefault="003B5846" w:rsidP="003B5846">
      <w:pPr>
        <w:rPr>
          <w:b/>
          <w:bCs/>
        </w:rPr>
      </w:pPr>
      <w:r w:rsidRPr="003B5846">
        <w:rPr>
          <w:b/>
          <w:bCs/>
        </w:rPr>
        <w:t>Privacy Policy</w:t>
      </w:r>
    </w:p>
    <w:p w14:paraId="1209D7CD" w14:textId="66EF204F" w:rsidR="003B5846" w:rsidRPr="003B5846" w:rsidRDefault="003B5846" w:rsidP="003B5846">
      <w:pPr>
        <w:rPr>
          <w:b/>
          <w:bCs/>
        </w:rPr>
      </w:pPr>
      <w:r w:rsidRPr="003B5846">
        <w:rPr>
          <w:b/>
          <w:bCs/>
        </w:rPr>
        <w:t>If you have any questions regarding privacy, please read our Privacy Policy:</w:t>
      </w:r>
      <w:r w:rsidRPr="003B5846">
        <w:rPr>
          <w:b/>
          <w:bCs/>
        </w:rPr>
        <w:br/>
      </w:r>
      <w:hyperlink r:id="rId6" w:history="1">
        <w:r w:rsidRPr="003B5846">
          <w:rPr>
            <w:rStyle w:val="Hyperlink"/>
            <w:b/>
            <w:bCs/>
          </w:rPr>
          <w:t>[</w:t>
        </w:r>
        <w:r w:rsidRPr="003B5846">
          <w:rPr>
            <w:rStyle w:val="Hyperlink"/>
            <w:b/>
            <w:bCs/>
          </w:rPr>
          <w:t>Click here for</w:t>
        </w:r>
        <w:r w:rsidRPr="003B5846">
          <w:rPr>
            <w:rStyle w:val="Hyperlink"/>
            <w:b/>
            <w:bCs/>
          </w:rPr>
          <w:t xml:space="preserve"> Privacy Policy]</w:t>
        </w:r>
      </w:hyperlink>
    </w:p>
    <w:p w14:paraId="4E86855A" w14:textId="77777777" w:rsidR="0008372A" w:rsidRPr="003B5846" w:rsidRDefault="0008372A" w:rsidP="003B5846"/>
    <w:sectPr w:rsidR="0008372A" w:rsidRPr="003B58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A3CAA"/>
    <w:multiLevelType w:val="multilevel"/>
    <w:tmpl w:val="20DC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C7187"/>
    <w:multiLevelType w:val="multilevel"/>
    <w:tmpl w:val="10085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C4A09"/>
    <w:multiLevelType w:val="multilevel"/>
    <w:tmpl w:val="E2D2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07286"/>
    <w:multiLevelType w:val="multilevel"/>
    <w:tmpl w:val="C3E6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ED0B0B"/>
    <w:multiLevelType w:val="multilevel"/>
    <w:tmpl w:val="B7B8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8C42F4"/>
    <w:multiLevelType w:val="multilevel"/>
    <w:tmpl w:val="AF169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14348"/>
    <w:multiLevelType w:val="multilevel"/>
    <w:tmpl w:val="B6E05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C7C36"/>
    <w:multiLevelType w:val="multilevel"/>
    <w:tmpl w:val="E07A6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7347603"/>
    <w:multiLevelType w:val="multilevel"/>
    <w:tmpl w:val="2982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903FB8"/>
    <w:multiLevelType w:val="multilevel"/>
    <w:tmpl w:val="76644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8F44B3"/>
    <w:multiLevelType w:val="multilevel"/>
    <w:tmpl w:val="7A547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497634"/>
    <w:multiLevelType w:val="multilevel"/>
    <w:tmpl w:val="DC846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1413BE"/>
    <w:multiLevelType w:val="multilevel"/>
    <w:tmpl w:val="1078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8A1EEF"/>
    <w:multiLevelType w:val="multilevel"/>
    <w:tmpl w:val="BFF6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7A5334"/>
    <w:multiLevelType w:val="multilevel"/>
    <w:tmpl w:val="6DDAB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2748C1"/>
    <w:multiLevelType w:val="multilevel"/>
    <w:tmpl w:val="916E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DE37F5"/>
    <w:multiLevelType w:val="multilevel"/>
    <w:tmpl w:val="0136C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7D76FE"/>
    <w:multiLevelType w:val="multilevel"/>
    <w:tmpl w:val="97E24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CFF48C2"/>
    <w:multiLevelType w:val="multilevel"/>
    <w:tmpl w:val="21AC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DB7E4E"/>
    <w:multiLevelType w:val="multilevel"/>
    <w:tmpl w:val="8052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637DA4"/>
    <w:multiLevelType w:val="multilevel"/>
    <w:tmpl w:val="80304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6525018">
    <w:abstractNumId w:val="9"/>
  </w:num>
  <w:num w:numId="2" w16cid:durableId="507254901">
    <w:abstractNumId w:val="0"/>
  </w:num>
  <w:num w:numId="3" w16cid:durableId="2001080316">
    <w:abstractNumId w:val="16"/>
  </w:num>
  <w:num w:numId="4" w16cid:durableId="1601448822">
    <w:abstractNumId w:val="15"/>
  </w:num>
  <w:num w:numId="5" w16cid:durableId="1959873823">
    <w:abstractNumId w:val="2"/>
  </w:num>
  <w:num w:numId="6" w16cid:durableId="1030061448">
    <w:abstractNumId w:val="19"/>
  </w:num>
  <w:num w:numId="7" w16cid:durableId="258104407">
    <w:abstractNumId w:val="3"/>
  </w:num>
  <w:num w:numId="8" w16cid:durableId="719980292">
    <w:abstractNumId w:val="5"/>
  </w:num>
  <w:num w:numId="9" w16cid:durableId="1176773418">
    <w:abstractNumId w:val="14"/>
  </w:num>
  <w:num w:numId="10" w16cid:durableId="1077552779">
    <w:abstractNumId w:val="7"/>
  </w:num>
  <w:num w:numId="11" w16cid:durableId="1524707313">
    <w:abstractNumId w:val="13"/>
  </w:num>
  <w:num w:numId="12" w16cid:durableId="1302543838">
    <w:abstractNumId w:val="18"/>
  </w:num>
  <w:num w:numId="13" w16cid:durableId="284434578">
    <w:abstractNumId w:val="4"/>
  </w:num>
  <w:num w:numId="14" w16cid:durableId="1060788188">
    <w:abstractNumId w:val="6"/>
  </w:num>
  <w:num w:numId="15" w16cid:durableId="1801922120">
    <w:abstractNumId w:val="12"/>
  </w:num>
  <w:num w:numId="16" w16cid:durableId="1718360743">
    <w:abstractNumId w:val="11"/>
  </w:num>
  <w:num w:numId="17" w16cid:durableId="1768312000">
    <w:abstractNumId w:val="10"/>
  </w:num>
  <w:num w:numId="18" w16cid:durableId="2073649428">
    <w:abstractNumId w:val="8"/>
  </w:num>
  <w:num w:numId="19" w16cid:durableId="693069456">
    <w:abstractNumId w:val="1"/>
  </w:num>
  <w:num w:numId="20" w16cid:durableId="1474257236">
    <w:abstractNumId w:val="17"/>
  </w:num>
  <w:num w:numId="21" w16cid:durableId="210784118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23"/>
    <w:rsid w:val="0008372A"/>
    <w:rsid w:val="0014216D"/>
    <w:rsid w:val="003B5846"/>
    <w:rsid w:val="006D7747"/>
    <w:rsid w:val="007D2EAD"/>
    <w:rsid w:val="009178AE"/>
    <w:rsid w:val="00957D61"/>
    <w:rsid w:val="00B423FB"/>
    <w:rsid w:val="00E80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43769"/>
  <w15:chartTrackingRefBased/>
  <w15:docId w15:val="{2AAF8C23-9482-4DD2-9D4E-6FE525F74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C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0C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0C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0C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0C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0C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C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C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C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C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0C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0C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0C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0C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0C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C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C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C23"/>
    <w:rPr>
      <w:rFonts w:eastAsiaTheme="majorEastAsia" w:cstheme="majorBidi"/>
      <w:color w:val="272727" w:themeColor="text1" w:themeTint="D8"/>
    </w:rPr>
  </w:style>
  <w:style w:type="paragraph" w:styleId="Title">
    <w:name w:val="Title"/>
    <w:basedOn w:val="Normal"/>
    <w:next w:val="Normal"/>
    <w:link w:val="TitleChar"/>
    <w:uiPriority w:val="10"/>
    <w:qFormat/>
    <w:rsid w:val="00E80C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C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C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C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C23"/>
    <w:pPr>
      <w:spacing w:before="160"/>
      <w:jc w:val="center"/>
    </w:pPr>
    <w:rPr>
      <w:i/>
      <w:iCs/>
      <w:color w:val="404040" w:themeColor="text1" w:themeTint="BF"/>
    </w:rPr>
  </w:style>
  <w:style w:type="character" w:customStyle="1" w:styleId="QuoteChar">
    <w:name w:val="Quote Char"/>
    <w:basedOn w:val="DefaultParagraphFont"/>
    <w:link w:val="Quote"/>
    <w:uiPriority w:val="29"/>
    <w:rsid w:val="00E80C23"/>
    <w:rPr>
      <w:i/>
      <w:iCs/>
      <w:color w:val="404040" w:themeColor="text1" w:themeTint="BF"/>
    </w:rPr>
  </w:style>
  <w:style w:type="paragraph" w:styleId="ListParagraph">
    <w:name w:val="List Paragraph"/>
    <w:basedOn w:val="Normal"/>
    <w:uiPriority w:val="34"/>
    <w:qFormat/>
    <w:rsid w:val="00E80C23"/>
    <w:pPr>
      <w:ind w:left="720"/>
      <w:contextualSpacing/>
    </w:pPr>
  </w:style>
  <w:style w:type="character" w:styleId="IntenseEmphasis">
    <w:name w:val="Intense Emphasis"/>
    <w:basedOn w:val="DefaultParagraphFont"/>
    <w:uiPriority w:val="21"/>
    <w:qFormat/>
    <w:rsid w:val="00E80C23"/>
    <w:rPr>
      <w:i/>
      <w:iCs/>
      <w:color w:val="0F4761" w:themeColor="accent1" w:themeShade="BF"/>
    </w:rPr>
  </w:style>
  <w:style w:type="paragraph" w:styleId="IntenseQuote">
    <w:name w:val="Intense Quote"/>
    <w:basedOn w:val="Normal"/>
    <w:next w:val="Normal"/>
    <w:link w:val="IntenseQuoteChar"/>
    <w:uiPriority w:val="30"/>
    <w:qFormat/>
    <w:rsid w:val="00E80C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0C23"/>
    <w:rPr>
      <w:i/>
      <w:iCs/>
      <w:color w:val="0F4761" w:themeColor="accent1" w:themeShade="BF"/>
    </w:rPr>
  </w:style>
  <w:style w:type="character" w:styleId="IntenseReference">
    <w:name w:val="Intense Reference"/>
    <w:basedOn w:val="DefaultParagraphFont"/>
    <w:uiPriority w:val="32"/>
    <w:qFormat/>
    <w:rsid w:val="00E80C23"/>
    <w:rPr>
      <w:b/>
      <w:bCs/>
      <w:smallCaps/>
      <w:color w:val="0F4761" w:themeColor="accent1" w:themeShade="BF"/>
      <w:spacing w:val="5"/>
    </w:rPr>
  </w:style>
  <w:style w:type="character" w:styleId="Hyperlink">
    <w:name w:val="Hyperlink"/>
    <w:basedOn w:val="DefaultParagraphFont"/>
    <w:uiPriority w:val="99"/>
    <w:unhideWhenUsed/>
    <w:rsid w:val="00E80C23"/>
    <w:rPr>
      <w:color w:val="467886" w:themeColor="hyperlink"/>
      <w:u w:val="single"/>
    </w:rPr>
  </w:style>
  <w:style w:type="character" w:styleId="UnresolvedMention">
    <w:name w:val="Unresolved Mention"/>
    <w:basedOn w:val="DefaultParagraphFont"/>
    <w:uiPriority w:val="99"/>
    <w:semiHidden/>
    <w:unhideWhenUsed/>
    <w:rsid w:val="00E80C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otarylivescanca.com/_files/ugd/90ae57_580af9ba16bf4caebcbaa334db7a27dd.docx?dn=NLCA%20Privacy%20Policy.docx" TargetMode="External"/><Relationship Id="rId5" Type="http://schemas.openxmlformats.org/officeDocument/2006/relationships/hyperlink" Target="mailto:notarylivescanca@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1500</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Sydney Ross</dc:creator>
  <cp:keywords/>
  <dc:description/>
  <cp:lastModifiedBy>Sydney Ross</cp:lastModifiedBy>
  <cp:revision>2</cp:revision>
  <dcterms:created xsi:type="dcterms:W3CDTF">2026-04-27T00:50:00Z</dcterms:created>
  <dcterms:modified xsi:type="dcterms:W3CDTF">2026-04-27T00:50:00Z</dcterms:modified>
</cp:coreProperties>
</file>